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3A" w:rsidRPr="00D467E1" w:rsidRDefault="00114F58" w:rsidP="00D467E1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D467E1">
        <w:rPr>
          <w:rFonts w:ascii="Comic Sans MS" w:hAnsi="Comic Sans MS"/>
          <w:b/>
          <w:sz w:val="24"/>
          <w:szCs w:val="24"/>
        </w:rPr>
        <w:t xml:space="preserve">Glosario: </w:t>
      </w:r>
    </w:p>
    <w:p w:rsidR="00D467E1" w:rsidRDefault="00BD42B1" w:rsidP="00D467E1">
      <w:pPr>
        <w:pStyle w:val="Pa0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</w:rPr>
      </w:pPr>
      <w:r w:rsidRPr="00D467E1">
        <w:rPr>
          <w:rFonts w:ascii="Comic Sans MS" w:hAnsi="Comic Sans MS"/>
        </w:rPr>
        <w:t>Discriminación</w:t>
      </w:r>
      <w:r w:rsidR="00D467E1" w:rsidRPr="00D467E1">
        <w:rPr>
          <w:rFonts w:ascii="Comic Sans MS" w:hAnsi="Comic Sans MS"/>
        </w:rPr>
        <w:t xml:space="preserve">: </w:t>
      </w:r>
      <w:r w:rsidR="00D467E1" w:rsidRPr="00D467E1">
        <w:rPr>
          <w:rFonts w:ascii="Comic Sans MS" w:hAnsi="Comic Sans MS" w:cs="Arial"/>
        </w:rPr>
        <w:t xml:space="preserve">Es entendida como toda forma injustificada de distinción, exclusión, restricción o preferencia, que prive, perturbe, amenace o menoscabe el ejercicio de los derechos establecidos en la Constitución Política y en la ley, así como en los textos internacionales y en la Declaración Universal de Derechos Humanos. </w:t>
      </w:r>
    </w:p>
    <w:p w:rsidR="00D467E1" w:rsidRDefault="00D467E1" w:rsidP="00D467E1">
      <w:pPr>
        <w:pStyle w:val="Pa0"/>
        <w:spacing w:line="360" w:lineRule="auto"/>
        <w:ind w:left="720"/>
        <w:jc w:val="both"/>
        <w:rPr>
          <w:rFonts w:ascii="Comic Sans MS" w:hAnsi="Comic Sans MS" w:cs="Arial"/>
        </w:rPr>
      </w:pPr>
    </w:p>
    <w:p w:rsidR="00D467E1" w:rsidRPr="00D467E1" w:rsidRDefault="00D467E1" w:rsidP="00D467E1">
      <w:pPr>
        <w:pStyle w:val="Pa0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</w:rPr>
      </w:pPr>
      <w:r w:rsidRPr="00D467E1">
        <w:rPr>
          <w:rFonts w:ascii="Comic Sans MS" w:hAnsi="Comic Sans MS" w:cs="Arial"/>
        </w:rPr>
        <w:t>T</w:t>
      </w:r>
      <w:r w:rsidR="00DF37F6" w:rsidRPr="00D467E1">
        <w:rPr>
          <w:rFonts w:ascii="Comic Sans MS" w:hAnsi="Comic Sans MS" w:cs="Arial"/>
        </w:rPr>
        <w:t>ransexuales</w:t>
      </w:r>
      <w:r w:rsidRPr="00D467E1">
        <w:rPr>
          <w:rFonts w:ascii="Comic Sans MS" w:hAnsi="Comic Sans MS" w:cs="Arial"/>
        </w:rPr>
        <w:t xml:space="preserve">: </w:t>
      </w:r>
      <w:r w:rsidRPr="00D467E1">
        <w:rPr>
          <w:rFonts w:ascii="Comic Sans MS" w:hAnsi="Comic Sans MS" w:cs="Arial"/>
          <w:color w:val="252525"/>
          <w:shd w:val="clear" w:color="auto" w:fill="FFFFFF"/>
        </w:rPr>
        <w:t>es una</w:t>
      </w:r>
      <w:r w:rsidRPr="00D467E1">
        <w:rPr>
          <w:rStyle w:val="apple-converted-space"/>
          <w:rFonts w:ascii="Comic Sans MS" w:hAnsi="Comic Sans MS" w:cs="Arial"/>
          <w:color w:val="252525"/>
          <w:shd w:val="clear" w:color="auto" w:fill="FFFFFF"/>
        </w:rPr>
        <w:t> </w:t>
      </w:r>
      <w:hyperlink r:id="rId5" w:anchor="Identidades_transg.C3.A9nero" w:tooltip="Transgénero" w:history="1">
        <w:r w:rsidRPr="00D467E1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 xml:space="preserve">identidad </w:t>
        </w:r>
        <w:proofErr w:type="spellStart"/>
        <w:r w:rsidRPr="00D467E1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transgénero</w:t>
        </w:r>
        <w:proofErr w:type="spellEnd"/>
      </w:hyperlink>
      <w:r w:rsidRPr="00D467E1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Pr="00D467E1">
        <w:rPr>
          <w:rFonts w:ascii="Comic Sans MS" w:hAnsi="Comic Sans MS" w:cs="Arial"/>
          <w:shd w:val="clear" w:color="auto" w:fill="FFFFFF"/>
        </w:rPr>
        <w:t>que define la convicción por la cual una persona se identifica con el sexo opuesto a su sexo biológico, por lo que desea un cuerpo acorde con su identidad y vivir y ser aceptado como una persona del sexo que siente pertenecer. La transexualidad es característica por presentar una discordancia entre la</w:t>
      </w:r>
      <w:r w:rsidRPr="00D467E1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6" w:tooltip="Identidad de género" w:history="1">
        <w:r w:rsidRPr="00D467E1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identidad de género</w:t>
        </w:r>
      </w:hyperlink>
      <w:r w:rsidRPr="00D467E1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Pr="00D467E1">
        <w:rPr>
          <w:rFonts w:ascii="Comic Sans MS" w:hAnsi="Comic Sans MS" w:cs="Arial"/>
          <w:shd w:val="clear" w:color="auto" w:fill="FFFFFF"/>
        </w:rPr>
        <w:t>y el sexo biológico</w:t>
      </w:r>
      <w:r>
        <w:rPr>
          <w:rFonts w:ascii="Comic Sans MS" w:hAnsi="Comic Sans MS" w:cs="Arial"/>
          <w:shd w:val="clear" w:color="auto" w:fill="FFFFFF"/>
        </w:rPr>
        <w:t>.</w:t>
      </w:r>
    </w:p>
    <w:p w:rsidR="00D467E1" w:rsidRPr="00D467E1" w:rsidRDefault="00D467E1" w:rsidP="00D467E1">
      <w:pPr>
        <w:pStyle w:val="Pa0"/>
        <w:spacing w:line="360" w:lineRule="auto"/>
        <w:ind w:left="720"/>
        <w:jc w:val="both"/>
        <w:rPr>
          <w:rFonts w:ascii="Comic Sans MS" w:hAnsi="Comic Sans MS" w:cs="Arial"/>
        </w:rPr>
      </w:pPr>
    </w:p>
    <w:p w:rsidR="00D467E1" w:rsidRPr="00D467E1" w:rsidRDefault="004D005C" w:rsidP="00D467E1">
      <w:pPr>
        <w:pStyle w:val="Pa0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</w:rPr>
      </w:pPr>
      <w:r w:rsidRPr="00D467E1">
        <w:rPr>
          <w:rStyle w:val="A9"/>
          <w:rFonts w:ascii="Comic Sans MS" w:hAnsi="Comic Sans MS"/>
          <w:sz w:val="24"/>
          <w:szCs w:val="24"/>
        </w:rPr>
        <w:t xml:space="preserve">Homofobia o </w:t>
      </w:r>
      <w:proofErr w:type="spellStart"/>
      <w:r w:rsidRPr="00D467E1">
        <w:rPr>
          <w:rStyle w:val="A9"/>
          <w:rFonts w:ascii="Comic Sans MS" w:hAnsi="Comic Sans MS"/>
          <w:sz w:val="24"/>
          <w:szCs w:val="24"/>
        </w:rPr>
        <w:t>transfobia</w:t>
      </w:r>
      <w:proofErr w:type="spellEnd"/>
      <w:r w:rsidRPr="00D467E1">
        <w:rPr>
          <w:rStyle w:val="A9"/>
          <w:rFonts w:ascii="Comic Sans MS" w:hAnsi="Comic Sans MS"/>
          <w:sz w:val="24"/>
          <w:szCs w:val="24"/>
        </w:rPr>
        <w:t xml:space="preserve">: </w:t>
      </w:r>
      <w:r w:rsidRPr="00D467E1">
        <w:rPr>
          <w:rFonts w:ascii="Comic Sans MS" w:hAnsi="Comic Sans MS" w:cs="Museo Sans 100"/>
          <w:color w:val="000000"/>
        </w:rPr>
        <w:t xml:space="preserve">Se da cuando una persona, grupo o institución emite en forma permanente opiniones, acciones o actitudes promotoras de alguna segregación contra la diversidad sexual y que teniendo al alcance la información necesaria para modificar sus prejuicios o estereotipos, la rechaza o se niega a conocerla. </w:t>
      </w:r>
    </w:p>
    <w:p w:rsidR="00D467E1" w:rsidRPr="00D467E1" w:rsidRDefault="00D467E1" w:rsidP="00D467E1">
      <w:pPr>
        <w:pStyle w:val="Pa0"/>
        <w:spacing w:line="360" w:lineRule="auto"/>
        <w:ind w:left="720"/>
        <w:jc w:val="both"/>
        <w:rPr>
          <w:rStyle w:val="A9"/>
          <w:rFonts w:ascii="Comic Sans MS" w:hAnsi="Comic Sans MS" w:cs="Arial"/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p w:rsidR="00DF37F6" w:rsidRPr="00D467E1" w:rsidRDefault="004D005C" w:rsidP="00D467E1">
      <w:pPr>
        <w:pStyle w:val="Pa0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</w:rPr>
      </w:pPr>
      <w:r w:rsidRPr="00D467E1">
        <w:rPr>
          <w:rStyle w:val="A9"/>
          <w:rFonts w:ascii="Comic Sans MS" w:hAnsi="Comic Sans MS"/>
          <w:sz w:val="24"/>
          <w:szCs w:val="24"/>
        </w:rPr>
        <w:t xml:space="preserve">Conducta homofóbica o </w:t>
      </w:r>
      <w:proofErr w:type="spellStart"/>
      <w:r w:rsidRPr="00D467E1">
        <w:rPr>
          <w:rStyle w:val="A9"/>
          <w:rFonts w:ascii="Comic Sans MS" w:hAnsi="Comic Sans MS"/>
          <w:sz w:val="24"/>
          <w:szCs w:val="24"/>
        </w:rPr>
        <w:t>transfóbica</w:t>
      </w:r>
      <w:proofErr w:type="spellEnd"/>
      <w:r w:rsidRPr="00D467E1">
        <w:rPr>
          <w:rStyle w:val="A9"/>
          <w:rFonts w:ascii="Comic Sans MS" w:hAnsi="Comic Sans MS"/>
          <w:sz w:val="24"/>
          <w:szCs w:val="24"/>
        </w:rPr>
        <w:t xml:space="preserve">: </w:t>
      </w:r>
      <w:r w:rsidRPr="00D467E1">
        <w:rPr>
          <w:rFonts w:ascii="Comic Sans MS" w:hAnsi="Comic Sans MS" w:cs="Museo Sans 100"/>
          <w:color w:val="000000"/>
        </w:rPr>
        <w:t>Corresponde a las opiniones, acciones o actitudes que las personas, grupos o instituciones pueden manifestar en algún momento de sus vidas, afectando en forma negativa el conocimiento sobre la diversidad sexual o la integridad de alguien</w:t>
      </w:r>
    </w:p>
    <w:sectPr w:rsidR="00DF37F6" w:rsidRPr="00D467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700">
    <w:altName w:val="Museo 70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 Sans 100">
    <w:altName w:val="Museo Sans 1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E32D2"/>
    <w:multiLevelType w:val="hybridMultilevel"/>
    <w:tmpl w:val="E17CF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58"/>
    <w:rsid w:val="00114F58"/>
    <w:rsid w:val="004D005C"/>
    <w:rsid w:val="00BD42B1"/>
    <w:rsid w:val="00D467E1"/>
    <w:rsid w:val="00DE3C3A"/>
    <w:rsid w:val="00D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8D8EE-5F24-459C-A427-DE11411E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uiPriority w:val="99"/>
    <w:rsid w:val="004D005C"/>
    <w:pPr>
      <w:autoSpaceDE w:val="0"/>
      <w:autoSpaceDN w:val="0"/>
      <w:adjustRightInd w:val="0"/>
      <w:spacing w:after="0" w:line="181" w:lineRule="atLeast"/>
    </w:pPr>
    <w:rPr>
      <w:rFonts w:ascii="Museo 700" w:hAnsi="Museo 700"/>
      <w:sz w:val="24"/>
      <w:szCs w:val="24"/>
    </w:rPr>
  </w:style>
  <w:style w:type="character" w:customStyle="1" w:styleId="A9">
    <w:name w:val="A9"/>
    <w:uiPriority w:val="99"/>
    <w:rsid w:val="004D005C"/>
    <w:rPr>
      <w:rFonts w:cs="Museo 700"/>
      <w:b/>
      <w:bCs/>
      <w:color w:val="000000"/>
      <w:sz w:val="30"/>
      <w:szCs w:val="30"/>
    </w:rPr>
  </w:style>
  <w:style w:type="paragraph" w:customStyle="1" w:styleId="Pa0">
    <w:name w:val="Pa0"/>
    <w:basedOn w:val="Normal"/>
    <w:next w:val="Normal"/>
    <w:uiPriority w:val="99"/>
    <w:rsid w:val="00D467E1"/>
    <w:pPr>
      <w:autoSpaceDE w:val="0"/>
      <w:autoSpaceDN w:val="0"/>
      <w:adjustRightInd w:val="0"/>
      <w:spacing w:after="0" w:line="181" w:lineRule="atLeast"/>
    </w:pPr>
    <w:rPr>
      <w:rFonts w:ascii="Museo Sans 100" w:hAnsi="Museo Sans 1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D467E1"/>
  </w:style>
  <w:style w:type="character" w:styleId="Hipervnculo">
    <w:name w:val="Hyperlink"/>
    <w:basedOn w:val="Fuentedeprrafopredeter"/>
    <w:uiPriority w:val="99"/>
    <w:semiHidden/>
    <w:unhideWhenUsed/>
    <w:rsid w:val="00D46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Identidad_de_g%C3%A9nero" TargetMode="External"/><Relationship Id="rId5" Type="http://schemas.openxmlformats.org/officeDocument/2006/relationships/hyperlink" Target="http://es.wikipedia.org/wiki/Transg%C3%A9ne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Karen Lavigne Williams De York Srita.Davis</cp:lastModifiedBy>
  <cp:revision>2</cp:revision>
  <dcterms:created xsi:type="dcterms:W3CDTF">2014-06-21T22:20:00Z</dcterms:created>
  <dcterms:modified xsi:type="dcterms:W3CDTF">2014-06-28T06:23:00Z</dcterms:modified>
</cp:coreProperties>
</file>